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890"/>
        <w:gridCol w:w="356"/>
        <w:gridCol w:w="592"/>
        <w:gridCol w:w="4443"/>
        <w:gridCol w:w="141"/>
      </w:tblGrid>
      <w:tr w:rsidR="00980CF4" w:rsidRPr="0093077F" w:rsidTr="00980CF4">
        <w:trPr>
          <w:gridAfter w:val="1"/>
          <w:wAfter w:w="75" w:type="pct"/>
          <w:trHeight w:val="997"/>
          <w:jc w:val="center"/>
        </w:trPr>
        <w:tc>
          <w:tcPr>
            <w:tcW w:w="2064" w:type="pct"/>
          </w:tcPr>
          <w:p w:rsidR="00980CF4" w:rsidRPr="00911948" w:rsidRDefault="00980CF4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New trends in Community Health Nursing</w:t>
            </w:r>
            <w:r w:rsidRPr="00911948">
              <w:rPr>
                <w:b/>
                <w:bCs/>
                <w:sz w:val="28"/>
                <w:szCs w:val="28"/>
              </w:rPr>
              <w:t xml:space="preserve">     Code: </w:t>
            </w:r>
            <w:r w:rsidRPr="00911948">
              <w:rPr>
                <w:sz w:val="28"/>
                <w:szCs w:val="28"/>
              </w:rPr>
              <w:t>4103N</w:t>
            </w:r>
          </w:p>
        </w:tc>
        <w:tc>
          <w:tcPr>
            <w:tcW w:w="2861" w:type="pct"/>
            <w:gridSpan w:val="3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>1- اسم المقرر ورمزه الكودي:</w:t>
            </w:r>
          </w:p>
        </w:tc>
      </w:tr>
      <w:tr w:rsidR="00980CF4" w:rsidRPr="0093077F" w:rsidTr="00980CF4">
        <w:trPr>
          <w:gridAfter w:val="1"/>
          <w:wAfter w:w="75" w:type="pct"/>
          <w:trHeight w:val="499"/>
          <w:jc w:val="center"/>
        </w:trPr>
        <w:tc>
          <w:tcPr>
            <w:tcW w:w="2064" w:type="pct"/>
          </w:tcPr>
          <w:p w:rsidR="00980CF4" w:rsidRPr="00911948" w:rsidRDefault="00980CF4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861" w:type="pct"/>
            <w:gridSpan w:val="3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A61868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980CF4" w:rsidRPr="0093077F" w:rsidTr="00980CF4">
        <w:trPr>
          <w:gridAfter w:val="1"/>
          <w:wAfter w:w="75" w:type="pct"/>
          <w:trHeight w:val="514"/>
          <w:jc w:val="center"/>
        </w:trPr>
        <w:tc>
          <w:tcPr>
            <w:tcW w:w="2064" w:type="pct"/>
          </w:tcPr>
          <w:p w:rsidR="00980CF4" w:rsidRPr="00911948" w:rsidRDefault="00980CF4" w:rsidP="00766656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  <w:proofErr w:type="spellStart"/>
            <w:r w:rsidRPr="00911948">
              <w:rPr>
                <w:sz w:val="28"/>
                <w:szCs w:val="28"/>
              </w:rPr>
              <w:t>DNSc</w:t>
            </w:r>
            <w:proofErr w:type="spellEnd"/>
            <w:r w:rsidRPr="00911948">
              <w:rPr>
                <w:sz w:val="28"/>
                <w:szCs w:val="28"/>
              </w:rPr>
              <w:t xml:space="preserve"> </w:t>
            </w:r>
            <w:r w:rsidRPr="00911948">
              <w:rPr>
                <w:sz w:val="28"/>
                <w:szCs w:val="28"/>
                <w:rtl/>
              </w:rPr>
              <w:t xml:space="preserve">دور يناير </w:t>
            </w:r>
          </w:p>
        </w:tc>
        <w:tc>
          <w:tcPr>
            <w:tcW w:w="2861" w:type="pct"/>
            <w:gridSpan w:val="3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>3- الفرقة / المستوي:</w:t>
            </w:r>
          </w:p>
        </w:tc>
      </w:tr>
      <w:tr w:rsidR="00980CF4" w:rsidRPr="0093077F" w:rsidTr="00980CF4">
        <w:trPr>
          <w:gridAfter w:val="1"/>
          <w:wAfter w:w="75" w:type="pct"/>
          <w:trHeight w:val="499"/>
          <w:jc w:val="center"/>
        </w:trPr>
        <w:tc>
          <w:tcPr>
            <w:tcW w:w="2064" w:type="pct"/>
          </w:tcPr>
          <w:p w:rsidR="00980CF4" w:rsidRPr="00911948" w:rsidRDefault="00980CF4" w:rsidP="00766656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proofErr w:type="gramStart"/>
            <w:r w:rsidRPr="00911948">
              <w:rPr>
                <w:sz w:val="28"/>
                <w:szCs w:val="28"/>
              </w:rPr>
              <w:t>credit</w:t>
            </w:r>
            <w:proofErr w:type="gramEnd"/>
            <w:r w:rsidRPr="00911948">
              <w:rPr>
                <w:sz w:val="28"/>
                <w:szCs w:val="28"/>
              </w:rPr>
              <w:t xml:space="preserve"> hours</w:t>
            </w:r>
            <w:r w:rsidRPr="00911948">
              <w:rPr>
                <w:b/>
                <w:bCs/>
                <w:sz w:val="28"/>
                <w:szCs w:val="28"/>
              </w:rPr>
              <w:t>.</w:t>
            </w:r>
            <w:r w:rsidRPr="00911948">
              <w:rPr>
                <w:sz w:val="28"/>
                <w:szCs w:val="28"/>
                <w:rtl/>
                <w:lang w:bidi="ar-EG"/>
              </w:rPr>
              <w:t xml:space="preserve">  3 </w:t>
            </w:r>
          </w:p>
        </w:tc>
        <w:tc>
          <w:tcPr>
            <w:tcW w:w="2861" w:type="pct"/>
            <w:gridSpan w:val="3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 xml:space="preserve">4- عددالوحدات /  الساعات المعتمدة </w:t>
            </w:r>
          </w:p>
        </w:tc>
      </w:tr>
      <w:tr w:rsidR="00980CF4" w:rsidRPr="0093077F" w:rsidTr="00980CF4">
        <w:trPr>
          <w:gridAfter w:val="1"/>
          <w:wAfter w:w="75" w:type="pct"/>
          <w:trHeight w:val="3023"/>
          <w:jc w:val="center"/>
        </w:trPr>
        <w:tc>
          <w:tcPr>
            <w:tcW w:w="2064" w:type="pct"/>
          </w:tcPr>
          <w:p w:rsidR="00980CF4" w:rsidRPr="00911948" w:rsidRDefault="00980CF4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 xml:space="preserve">قرار رئيس الجامعة (2121) </w:t>
            </w:r>
          </w:p>
          <w:p w:rsidR="00980CF4" w:rsidRPr="00911948" w:rsidRDefault="00980CF4" w:rsidP="00766656">
            <w:pPr>
              <w:spacing w:line="360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تشكل لجان وضع الأسئلة بلجان الامتحانات من أربعة أعضاء لمرحلة الدراسات العليا في كل مقرر دراسي بناء على قرار مجلس القسم المختص ويتم اختيارهم من بين أعضاء هيئة التدريس بالكلية .</w:t>
            </w:r>
          </w:p>
          <w:p w:rsidR="00980CF4" w:rsidRPr="00911948" w:rsidRDefault="00980CF4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أ.م/ نهلة عاشور سعفان</w:t>
            </w:r>
          </w:p>
          <w:p w:rsidR="00980CF4" w:rsidRPr="00911948" w:rsidRDefault="00980CF4" w:rsidP="00766656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د. امل عبد الحميد العباسى</w:t>
            </w:r>
          </w:p>
        </w:tc>
        <w:tc>
          <w:tcPr>
            <w:tcW w:w="2861" w:type="pct"/>
            <w:gridSpan w:val="3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>5- النظام المتبع لاختيار لجنة الامتحانات</w:t>
            </w:r>
          </w:p>
        </w:tc>
      </w:tr>
      <w:tr w:rsidR="00980CF4" w:rsidRPr="00911948" w:rsidTr="00980CF4">
        <w:trPr>
          <w:gridAfter w:val="1"/>
          <w:wAfter w:w="75" w:type="pct"/>
          <w:jc w:val="center"/>
        </w:trPr>
        <w:tc>
          <w:tcPr>
            <w:tcW w:w="4925" w:type="pct"/>
            <w:gridSpan w:val="4"/>
          </w:tcPr>
          <w:p w:rsidR="00980CF4" w:rsidRPr="00911948" w:rsidRDefault="00980CF4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New trends in Community Health Nursing</w:t>
            </w:r>
            <w:r w:rsidRPr="00911948">
              <w:rPr>
                <w:b/>
                <w:bCs/>
                <w:sz w:val="28"/>
                <w:szCs w:val="28"/>
              </w:rPr>
              <w:t xml:space="preserve">     Code: </w:t>
            </w:r>
            <w:r w:rsidRPr="00911948">
              <w:rPr>
                <w:sz w:val="28"/>
                <w:szCs w:val="28"/>
              </w:rPr>
              <w:t>4103N</w:t>
            </w:r>
          </w:p>
        </w:tc>
      </w:tr>
      <w:tr w:rsidR="00980CF4" w:rsidRPr="00911948" w:rsidTr="00980CF4">
        <w:trPr>
          <w:gridAfter w:val="1"/>
          <w:wAfter w:w="75" w:type="pct"/>
          <w:jc w:val="center"/>
        </w:trPr>
        <w:tc>
          <w:tcPr>
            <w:tcW w:w="2253" w:type="pct"/>
            <w:gridSpan w:val="2"/>
          </w:tcPr>
          <w:p w:rsidR="00980CF4" w:rsidRPr="00911948" w:rsidRDefault="00980CF4" w:rsidP="00766656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  <w:lang w:bidi="ar-EG"/>
              </w:rPr>
              <w:t>Community Health Nursing</w:t>
            </w:r>
          </w:p>
        </w:tc>
        <w:tc>
          <w:tcPr>
            <w:tcW w:w="2672" w:type="pct"/>
            <w:gridSpan w:val="2"/>
          </w:tcPr>
          <w:p w:rsidR="00980CF4" w:rsidRPr="00A6186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lang w:bidi="ar-EG"/>
              </w:rPr>
            </w:pPr>
            <w:r w:rsidRPr="00A61868">
              <w:rPr>
                <w:b/>
                <w:bCs/>
                <w:sz w:val="28"/>
                <w:szCs w:val="28"/>
                <w:rtl/>
                <w:lang w:bidi="ar-EG"/>
              </w:rPr>
              <w:t>2- التخصص</w:t>
            </w:r>
            <w:r w:rsidRPr="00A61868">
              <w:rPr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  <w:tr w:rsidR="00980CF4" w:rsidRPr="00911948" w:rsidTr="00980CF4">
        <w:trPr>
          <w:jc w:val="center"/>
        </w:trPr>
        <w:tc>
          <w:tcPr>
            <w:tcW w:w="5000" w:type="pct"/>
            <w:gridSpan w:val="5"/>
          </w:tcPr>
          <w:p w:rsidR="00980CF4" w:rsidRPr="00911948" w:rsidRDefault="00980CF4" w:rsidP="00766656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2- تدريس المقرر:</w:t>
            </w:r>
          </w:p>
        </w:tc>
      </w:tr>
      <w:tr w:rsidR="00980CF4" w:rsidRPr="00911948" w:rsidTr="00980CF4">
        <w:trPr>
          <w:gridAfter w:val="2"/>
          <w:wAfter w:w="2433" w:type="pct"/>
          <w:jc w:val="center"/>
        </w:trPr>
        <w:tc>
          <w:tcPr>
            <w:tcW w:w="2567" w:type="pct"/>
            <w:gridSpan w:val="3"/>
          </w:tcPr>
          <w:p w:rsidR="00980CF4" w:rsidRPr="00911948" w:rsidRDefault="00980CF4" w:rsidP="00980CF4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 Palliative Care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- Concepts of palliative care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  <w:rtl/>
              </w:rPr>
            </w:pPr>
            <w:r w:rsidRPr="00911948">
              <w:rPr>
                <w:sz w:val="28"/>
                <w:szCs w:val="28"/>
              </w:rPr>
              <w:t>Role of community health nurse</w:t>
            </w:r>
          </w:p>
          <w:p w:rsidR="00980CF4" w:rsidRPr="00911948" w:rsidRDefault="00980CF4" w:rsidP="00980CF4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Global warming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-Effects of global warming on </w:t>
            </w:r>
          </w:p>
          <w:p w:rsidR="00980CF4" w:rsidRPr="00911948" w:rsidRDefault="00980CF4" w:rsidP="00766656">
            <w:pPr>
              <w:bidi w:val="0"/>
              <w:ind w:left="142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environmental health</w:t>
            </w:r>
          </w:p>
          <w:p w:rsidR="00980CF4" w:rsidRPr="00911948" w:rsidRDefault="00980CF4" w:rsidP="00766656">
            <w:pPr>
              <w:bidi w:val="0"/>
              <w:ind w:left="780"/>
              <w:rPr>
                <w:sz w:val="28"/>
                <w:szCs w:val="28"/>
              </w:rPr>
            </w:pP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- Measures to reduce effect of global warming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  <w:rtl/>
              </w:rPr>
            </w:pPr>
          </w:p>
          <w:p w:rsidR="00980CF4" w:rsidRPr="00911948" w:rsidRDefault="00980CF4" w:rsidP="00980CF4">
            <w:pPr>
              <w:numPr>
                <w:ilvl w:val="0"/>
                <w:numId w:val="3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Evidence-Based Practice&amp;  Competency based practice</w:t>
            </w:r>
          </w:p>
          <w:p w:rsidR="00980CF4" w:rsidRPr="00911948" w:rsidRDefault="00980CF4" w:rsidP="00980CF4">
            <w:pPr>
              <w:numPr>
                <w:ilvl w:val="1"/>
                <w:numId w:val="3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Benefits of Evidence-Based Practice</w:t>
            </w:r>
          </w:p>
          <w:p w:rsidR="00980CF4" w:rsidRPr="00911948" w:rsidRDefault="00980CF4" w:rsidP="00980CF4">
            <w:pPr>
              <w:numPr>
                <w:ilvl w:val="1"/>
                <w:numId w:val="3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Process of   Evidence-Based Practice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  <w:rtl/>
              </w:rPr>
            </w:pPr>
            <w:r w:rsidRPr="00911948">
              <w:rPr>
                <w:sz w:val="28"/>
                <w:szCs w:val="28"/>
              </w:rPr>
              <w:t xml:space="preserve">- Implementation of  Evidence-Based in clinical practice  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 4.Social Marketing</w:t>
            </w:r>
          </w:p>
          <w:p w:rsidR="00980CF4" w:rsidRPr="00911948" w:rsidRDefault="00980CF4" w:rsidP="00980CF4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lastRenderedPageBreak/>
              <w:t>Behavior Change Models</w:t>
            </w:r>
          </w:p>
          <w:p w:rsidR="00980CF4" w:rsidRPr="00911948" w:rsidRDefault="00980CF4" w:rsidP="00980CF4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Types of Behavior Change Models</w:t>
            </w:r>
          </w:p>
          <w:p w:rsidR="00980CF4" w:rsidRPr="00911948" w:rsidRDefault="00980CF4" w:rsidP="00766656">
            <w:pPr>
              <w:bidi w:val="0"/>
              <w:ind w:left="6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 - Role of community  health nurse in Behavior Change </w:t>
            </w:r>
          </w:p>
          <w:p w:rsidR="00980CF4" w:rsidRPr="00911948" w:rsidRDefault="00980CF4" w:rsidP="00980CF4">
            <w:pPr>
              <w:numPr>
                <w:ilvl w:val="1"/>
                <w:numId w:val="4"/>
              </w:num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Application of     Behavior Change Models</w:t>
            </w:r>
          </w:p>
          <w:p w:rsidR="00980CF4" w:rsidRPr="00911948" w:rsidRDefault="00980CF4" w:rsidP="00766656">
            <w:pPr>
              <w:pStyle w:val="BodyText2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6. </w:t>
            </w:r>
            <w:r w:rsidRPr="00911948">
              <w:rPr>
                <w:sz w:val="28"/>
                <w:szCs w:val="28"/>
                <w:lang w:bidi="ar-SA"/>
              </w:rPr>
              <w:t>Partnership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7-Alternative medicine 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>8- Stem cells</w:t>
            </w:r>
          </w:p>
          <w:p w:rsidR="00980CF4" w:rsidRPr="00911948" w:rsidRDefault="00980CF4" w:rsidP="00766656">
            <w:pPr>
              <w:bidi w:val="0"/>
              <w:rPr>
                <w:sz w:val="28"/>
                <w:szCs w:val="28"/>
              </w:rPr>
            </w:pPr>
            <w:r w:rsidRPr="00911948">
              <w:rPr>
                <w:sz w:val="28"/>
                <w:szCs w:val="28"/>
              </w:rPr>
              <w:t xml:space="preserve">9-Nano technology </w:t>
            </w:r>
          </w:p>
        </w:tc>
      </w:tr>
    </w:tbl>
    <w:p w:rsidR="002C5946" w:rsidRDefault="002C5946">
      <w:pPr>
        <w:rPr>
          <w:lang w:bidi="ar-EG"/>
        </w:rPr>
      </w:pPr>
    </w:p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03350"/>
    <w:multiLevelType w:val="hybridMultilevel"/>
    <w:tmpl w:val="957C626A"/>
    <w:lvl w:ilvl="0" w:tplc="31166F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D3A0375A">
      <w:start w:val="1"/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F2001"/>
    <w:multiLevelType w:val="hybridMultilevel"/>
    <w:tmpl w:val="A4A85E9A"/>
    <w:lvl w:ilvl="0" w:tplc="64FA3856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D7B"/>
    <w:rsid w:val="002C5946"/>
    <w:rsid w:val="00707811"/>
    <w:rsid w:val="00980CF4"/>
    <w:rsid w:val="00A56373"/>
    <w:rsid w:val="00AB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7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B4D7B"/>
  </w:style>
  <w:style w:type="paragraph" w:styleId="BodyText2">
    <w:name w:val="Body Text 2"/>
    <w:basedOn w:val="Normal"/>
    <w:link w:val="BodyText2Char"/>
    <w:rsid w:val="00980CF4"/>
    <w:pPr>
      <w:bidi w:val="0"/>
    </w:pPr>
    <w:rPr>
      <w:sz w:val="18"/>
      <w:szCs w:val="18"/>
      <w:lang w:eastAsia="ar-SA" w:bidi="ar-EG"/>
    </w:rPr>
  </w:style>
  <w:style w:type="character" w:customStyle="1" w:styleId="BodyText2Char">
    <w:name w:val="Body Text 2 Char"/>
    <w:basedOn w:val="DefaultParagraphFont"/>
    <w:link w:val="BodyText2"/>
    <w:rsid w:val="00980CF4"/>
    <w:rPr>
      <w:rFonts w:ascii="Times New Roman" w:eastAsia="Times New Roman" w:hAnsi="Times New Roman" w:cs="Times New Roman"/>
      <w:sz w:val="18"/>
      <w:szCs w:val="18"/>
      <w:lang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2014-12-13T09:59:00Z</dcterms:created>
  <dcterms:modified xsi:type="dcterms:W3CDTF">2014-12-13T10:21:00Z</dcterms:modified>
</cp:coreProperties>
</file>